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5425" w14:textId="6B6D85EA" w:rsidR="00BA6C98" w:rsidRPr="00BA6C98" w:rsidRDefault="00BA6C98" w:rsidP="00BA6C98">
      <w:r w:rsidRPr="00BA6C98">
        <w:rPr>
          <w:b/>
          <w:bCs/>
        </w:rPr>
        <w:t>Job Title</w:t>
      </w:r>
      <w:r w:rsidRPr="00BA6C98">
        <w:t>: Adult ADHD Practitioner</w:t>
      </w:r>
      <w:r w:rsidRPr="00BA6C98">
        <w:br/>
      </w:r>
      <w:r w:rsidRPr="00BA6C98">
        <w:rPr>
          <w:b/>
          <w:bCs/>
        </w:rPr>
        <w:t>Location:</w:t>
      </w:r>
      <w:r w:rsidRPr="00BA6C98">
        <w:t xml:space="preserve"> </w:t>
      </w:r>
      <w:r>
        <w:t>Virtual and hub based (Nelson House, Hereford and remote working)</w:t>
      </w:r>
      <w:r w:rsidRPr="00BA6C98">
        <w:br/>
      </w:r>
      <w:r w:rsidRPr="00BA6C98">
        <w:rPr>
          <w:b/>
          <w:bCs/>
        </w:rPr>
        <w:t>Salary:</w:t>
      </w:r>
      <w:r w:rsidRPr="00BA6C98">
        <w:t xml:space="preserve"> </w:t>
      </w:r>
      <w:r>
        <w:t xml:space="preserve">Range depending on Qualification / Experience </w:t>
      </w:r>
      <w:r w:rsidRPr="00BA6C98">
        <w:br/>
      </w:r>
      <w:r w:rsidRPr="00BA6C98">
        <w:rPr>
          <w:b/>
          <w:bCs/>
        </w:rPr>
        <w:t>Contract Type:</w:t>
      </w:r>
      <w:r w:rsidRPr="00BA6C98">
        <w:t xml:space="preserve"> </w:t>
      </w:r>
      <w:r>
        <w:t xml:space="preserve">Flexible 0 hours to 37 hours per week </w:t>
      </w:r>
      <w:r w:rsidRPr="00BA6C98">
        <w:br/>
      </w:r>
      <w:r w:rsidRPr="00BA6C98">
        <w:rPr>
          <w:b/>
          <w:bCs/>
        </w:rPr>
        <w:t>Reports to:</w:t>
      </w:r>
      <w:r w:rsidRPr="00BA6C98">
        <w:t xml:space="preserve"> </w:t>
      </w:r>
      <w:r>
        <w:t>ADHD GP Clinical Lead</w:t>
      </w:r>
    </w:p>
    <w:p w14:paraId="48E0E4B6" w14:textId="77777777" w:rsidR="00BA6C98" w:rsidRPr="00BA6C98" w:rsidRDefault="00BA6C98" w:rsidP="00BA6C98">
      <w:pPr>
        <w:rPr>
          <w:b/>
          <w:bCs/>
        </w:rPr>
      </w:pPr>
      <w:r w:rsidRPr="00BA6C98">
        <w:rPr>
          <w:b/>
          <w:bCs/>
        </w:rPr>
        <w:t>About the Role</w:t>
      </w:r>
    </w:p>
    <w:p w14:paraId="76B2F437" w14:textId="3F7BC8E2" w:rsidR="00BA6C98" w:rsidRPr="00BA6C98" w:rsidRDefault="00BA6C98" w:rsidP="00BA6C98">
      <w:r w:rsidRPr="00BA6C98">
        <w:t xml:space="preserve">We are looking for dynamic and compassionate ADHD Practitioners to join our adult neurodevelopmental service. This role is open to clinicians across a range of professional backgrounds and levels, including </w:t>
      </w:r>
      <w:r>
        <w:t xml:space="preserve">prescribing </w:t>
      </w:r>
      <w:r w:rsidRPr="00BA6C98">
        <w:t xml:space="preserve">nurses, psychologists, </w:t>
      </w:r>
      <w:r>
        <w:t>General Practitioners</w:t>
      </w:r>
      <w:r w:rsidRPr="00BA6C98">
        <w:t>, and other allied health professionals. The scope of responsibilities will be tailored to reflect the practitioner’s level of experience, registration, and clinical competencies.</w:t>
      </w:r>
    </w:p>
    <w:p w14:paraId="4A4FDF43" w14:textId="77777777" w:rsidR="00BA6C98" w:rsidRPr="00BA6C98" w:rsidRDefault="00BA6C98" w:rsidP="00BA6C98">
      <w:r w:rsidRPr="00BA6C98">
        <w:t>You will play a key role in supporting adults with ADHD through assessment, diagnosis, treatment, and ongoing care, working collaboratively within a multidisciplinary team to deliver high-quality, person-centred support.</w:t>
      </w:r>
    </w:p>
    <w:p w14:paraId="7534DBC9" w14:textId="77777777" w:rsidR="00BA6C98" w:rsidRPr="00BA6C98" w:rsidRDefault="00BA6C98" w:rsidP="00BA6C98">
      <w:r w:rsidRPr="00BA6C98">
        <w:pict w14:anchorId="4096D629">
          <v:rect id="_x0000_i1043" style="width:0;height:1.5pt" o:hralign="center" o:hrstd="t" o:hr="t" fillcolor="#a0a0a0" stroked="f"/>
        </w:pict>
      </w:r>
    </w:p>
    <w:p w14:paraId="07E0B50B" w14:textId="77777777" w:rsidR="00BA6C98" w:rsidRPr="00BA6C98" w:rsidRDefault="00BA6C98" w:rsidP="00BA6C98">
      <w:pPr>
        <w:rPr>
          <w:b/>
          <w:bCs/>
        </w:rPr>
      </w:pPr>
      <w:r w:rsidRPr="00BA6C98">
        <w:rPr>
          <w:b/>
          <w:bCs/>
        </w:rPr>
        <w:t>Key Responsibilities</w:t>
      </w:r>
    </w:p>
    <w:p w14:paraId="528E26C2" w14:textId="77777777" w:rsidR="00BA6C98" w:rsidRPr="00BA6C98" w:rsidRDefault="00BA6C98" w:rsidP="00BA6C98">
      <w:r w:rsidRPr="00BA6C98">
        <w:t>Responsibilities will vary depending on clinical level, but may include:</w:t>
      </w:r>
    </w:p>
    <w:p w14:paraId="3271D06C" w14:textId="77777777" w:rsidR="00BA6C98" w:rsidRPr="00BA6C98" w:rsidRDefault="00BA6C98" w:rsidP="00BA6C98">
      <w:pPr>
        <w:rPr>
          <w:b/>
          <w:bCs/>
        </w:rPr>
      </w:pPr>
      <w:r w:rsidRPr="00BA6C98">
        <w:rPr>
          <w:b/>
          <w:bCs/>
        </w:rPr>
        <w:t>Assessment &amp; Diagnosis</w:t>
      </w:r>
    </w:p>
    <w:p w14:paraId="535580F2" w14:textId="77777777" w:rsidR="00BA6C98" w:rsidRPr="00BA6C98" w:rsidRDefault="00BA6C98" w:rsidP="00BA6C98">
      <w:pPr>
        <w:numPr>
          <w:ilvl w:val="0"/>
          <w:numId w:val="7"/>
        </w:numPr>
      </w:pPr>
      <w:r w:rsidRPr="00BA6C98">
        <w:t>Conduct comprehensive ADHD assessments using validated tools and structured interviews.</w:t>
      </w:r>
    </w:p>
    <w:p w14:paraId="1240A938" w14:textId="77777777" w:rsidR="00BA6C98" w:rsidRPr="00BA6C98" w:rsidRDefault="00BA6C98" w:rsidP="00BA6C98">
      <w:pPr>
        <w:numPr>
          <w:ilvl w:val="0"/>
          <w:numId w:val="7"/>
        </w:numPr>
      </w:pPr>
      <w:r w:rsidRPr="00BA6C98">
        <w:t>Contribute to diagnostic formulation in collaboration with senior clinicians or independently (depending on level).</w:t>
      </w:r>
    </w:p>
    <w:p w14:paraId="55A892FF" w14:textId="77777777" w:rsidR="00BA6C98" w:rsidRPr="00BA6C98" w:rsidRDefault="00BA6C98" w:rsidP="00BA6C98">
      <w:pPr>
        <w:numPr>
          <w:ilvl w:val="0"/>
          <w:numId w:val="7"/>
        </w:numPr>
      </w:pPr>
      <w:r w:rsidRPr="00BA6C98">
        <w:t>Gather collateral information from family members, employers, and other professionals as appropriate.</w:t>
      </w:r>
    </w:p>
    <w:p w14:paraId="3F1C2FAE" w14:textId="77777777" w:rsidR="00BA6C98" w:rsidRPr="00BA6C98" w:rsidRDefault="00BA6C98" w:rsidP="00BA6C98">
      <w:pPr>
        <w:rPr>
          <w:b/>
          <w:bCs/>
        </w:rPr>
      </w:pPr>
      <w:r w:rsidRPr="00BA6C98">
        <w:rPr>
          <w:b/>
          <w:bCs/>
        </w:rPr>
        <w:t>Treatment &amp; Intervention</w:t>
      </w:r>
    </w:p>
    <w:p w14:paraId="375E0765" w14:textId="77777777" w:rsidR="00BA6C98" w:rsidRPr="00BA6C98" w:rsidRDefault="00BA6C98" w:rsidP="00BA6C98">
      <w:pPr>
        <w:numPr>
          <w:ilvl w:val="0"/>
          <w:numId w:val="8"/>
        </w:numPr>
      </w:pPr>
      <w:r w:rsidRPr="00BA6C98">
        <w:t>Deliver evidence-based interventions tailored to adult ADHD, including psychoeducation, behavioural strategies, coaching, and support with executive functioning.</w:t>
      </w:r>
    </w:p>
    <w:p w14:paraId="2D4E77B9" w14:textId="77777777" w:rsidR="00BA6C98" w:rsidRPr="00BA6C98" w:rsidRDefault="00BA6C98" w:rsidP="00BA6C98">
      <w:pPr>
        <w:numPr>
          <w:ilvl w:val="0"/>
          <w:numId w:val="8"/>
        </w:numPr>
      </w:pPr>
      <w:r w:rsidRPr="00BA6C98">
        <w:t>Support medication management under supervision or independently (depending on prescribing rights and clinical level).</w:t>
      </w:r>
    </w:p>
    <w:p w14:paraId="3653B95E" w14:textId="77777777" w:rsidR="00BA6C98" w:rsidRPr="00BA6C98" w:rsidRDefault="00BA6C98" w:rsidP="00BA6C98">
      <w:pPr>
        <w:numPr>
          <w:ilvl w:val="0"/>
          <w:numId w:val="8"/>
        </w:numPr>
      </w:pPr>
      <w:r w:rsidRPr="00BA6C98">
        <w:t>Monitor treatment outcomes and contribute to care plan reviews.</w:t>
      </w:r>
    </w:p>
    <w:p w14:paraId="44FB17BA" w14:textId="77777777" w:rsidR="00BA6C98" w:rsidRPr="00BA6C98" w:rsidRDefault="00BA6C98" w:rsidP="00BA6C98">
      <w:pPr>
        <w:rPr>
          <w:b/>
          <w:bCs/>
        </w:rPr>
      </w:pPr>
      <w:r w:rsidRPr="00BA6C98">
        <w:rPr>
          <w:b/>
          <w:bCs/>
        </w:rPr>
        <w:t>Care Coordination &amp; Support</w:t>
      </w:r>
    </w:p>
    <w:p w14:paraId="6FCA0678" w14:textId="77777777" w:rsidR="00BA6C98" w:rsidRPr="00BA6C98" w:rsidRDefault="00BA6C98" w:rsidP="00BA6C98">
      <w:pPr>
        <w:numPr>
          <w:ilvl w:val="0"/>
          <w:numId w:val="9"/>
        </w:numPr>
      </w:pPr>
      <w:r w:rsidRPr="00BA6C98">
        <w:lastRenderedPageBreak/>
        <w:t>Act as a care coordinator for adults with ADHD, ensuring continuity of care across services.</w:t>
      </w:r>
    </w:p>
    <w:p w14:paraId="346729DF" w14:textId="77777777" w:rsidR="00BA6C98" w:rsidRPr="00BA6C98" w:rsidRDefault="00BA6C98" w:rsidP="00BA6C98">
      <w:pPr>
        <w:numPr>
          <w:ilvl w:val="0"/>
          <w:numId w:val="9"/>
        </w:numPr>
      </w:pPr>
      <w:r w:rsidRPr="00BA6C98">
        <w:t>Provide support and guidance to individuals, families, and carers.</w:t>
      </w:r>
    </w:p>
    <w:p w14:paraId="74BE28A6" w14:textId="77777777" w:rsidR="00BA6C98" w:rsidRPr="00BA6C98" w:rsidRDefault="00BA6C98" w:rsidP="00BA6C98">
      <w:pPr>
        <w:numPr>
          <w:ilvl w:val="0"/>
          <w:numId w:val="9"/>
        </w:numPr>
      </w:pPr>
      <w:r w:rsidRPr="00BA6C98">
        <w:t>Facilitate access to community resources, employment support, and peer networks.</w:t>
      </w:r>
    </w:p>
    <w:p w14:paraId="3E2A63F0" w14:textId="77777777" w:rsidR="00BA6C98" w:rsidRPr="00BA6C98" w:rsidRDefault="00BA6C98" w:rsidP="00BA6C98">
      <w:pPr>
        <w:rPr>
          <w:b/>
          <w:bCs/>
        </w:rPr>
      </w:pPr>
      <w:r w:rsidRPr="00BA6C98">
        <w:rPr>
          <w:b/>
          <w:bCs/>
        </w:rPr>
        <w:t>Professional Development &amp; Service Contribution</w:t>
      </w:r>
    </w:p>
    <w:p w14:paraId="7B48BCEF" w14:textId="77777777" w:rsidR="00BA6C98" w:rsidRPr="00BA6C98" w:rsidRDefault="00BA6C98" w:rsidP="00BA6C98">
      <w:pPr>
        <w:numPr>
          <w:ilvl w:val="0"/>
          <w:numId w:val="10"/>
        </w:numPr>
      </w:pPr>
      <w:r w:rsidRPr="00BA6C98">
        <w:t>Participate in regular clinical supervision and reflective practice.</w:t>
      </w:r>
    </w:p>
    <w:p w14:paraId="3085195B" w14:textId="77777777" w:rsidR="00BA6C98" w:rsidRPr="00BA6C98" w:rsidRDefault="00BA6C98" w:rsidP="00BA6C98">
      <w:pPr>
        <w:numPr>
          <w:ilvl w:val="0"/>
          <w:numId w:val="10"/>
        </w:numPr>
      </w:pPr>
      <w:r w:rsidRPr="00BA6C98">
        <w:t>Contribute to service development, audit, and quality improvement initiatives.</w:t>
      </w:r>
    </w:p>
    <w:p w14:paraId="7D2A8DB3" w14:textId="77777777" w:rsidR="00BA6C98" w:rsidRPr="00BA6C98" w:rsidRDefault="00BA6C98" w:rsidP="00BA6C98">
      <w:pPr>
        <w:numPr>
          <w:ilvl w:val="0"/>
          <w:numId w:val="10"/>
        </w:numPr>
      </w:pPr>
      <w:r w:rsidRPr="00BA6C98">
        <w:t>Support junior colleagues or students (for senior-level practitioners).</w:t>
      </w:r>
    </w:p>
    <w:p w14:paraId="648AFD78" w14:textId="77777777" w:rsidR="00BA6C98" w:rsidRPr="00BA6C98" w:rsidRDefault="00BA6C98" w:rsidP="00BA6C98">
      <w:pPr>
        <w:numPr>
          <w:ilvl w:val="0"/>
          <w:numId w:val="10"/>
        </w:numPr>
      </w:pPr>
      <w:r w:rsidRPr="00BA6C98">
        <w:t>Engage in ongoing professional development relevant to adult ADHD.</w:t>
      </w:r>
    </w:p>
    <w:p w14:paraId="432ABEBC" w14:textId="77777777" w:rsidR="00BA6C98" w:rsidRPr="00BA6C98" w:rsidRDefault="00BA6C98" w:rsidP="00BA6C98">
      <w:r w:rsidRPr="00BA6C98">
        <w:pict w14:anchorId="75A2CC17">
          <v:rect id="_x0000_i1044" style="width:0;height:1.5pt" o:hralign="center" o:hrstd="t" o:hr="t" fillcolor="#a0a0a0" stroked="f"/>
        </w:pict>
      </w:r>
    </w:p>
    <w:p w14:paraId="59E3F97A" w14:textId="77777777" w:rsidR="00BA6C98" w:rsidRPr="00BA6C98" w:rsidRDefault="00BA6C98" w:rsidP="00BA6C98">
      <w:pPr>
        <w:rPr>
          <w:b/>
          <w:bCs/>
        </w:rPr>
      </w:pPr>
      <w:r w:rsidRPr="00BA6C98">
        <w:rPr>
          <w:b/>
          <w:bCs/>
        </w:rPr>
        <w:t>Person Specification</w:t>
      </w:r>
    </w:p>
    <w:p w14:paraId="19E6AC97" w14:textId="77777777" w:rsidR="00BA6C98" w:rsidRPr="00BA6C98" w:rsidRDefault="00BA6C98" w:rsidP="00BA6C98">
      <w:pPr>
        <w:rPr>
          <w:b/>
          <w:bCs/>
        </w:rPr>
      </w:pPr>
      <w:r w:rsidRPr="00BA6C98">
        <w:rPr>
          <w:b/>
          <w:bCs/>
        </w:rPr>
        <w:t>Essential Criteria</w:t>
      </w:r>
    </w:p>
    <w:p w14:paraId="4177EC94" w14:textId="212F8C41" w:rsidR="00BA6C98" w:rsidRPr="00BA6C98" w:rsidRDefault="00BA6C98" w:rsidP="00BA6C98">
      <w:pPr>
        <w:numPr>
          <w:ilvl w:val="0"/>
          <w:numId w:val="11"/>
        </w:numPr>
      </w:pPr>
      <w:r w:rsidRPr="00BA6C98">
        <w:t>Professional qualification in a relevant clinical discipline (e.g.,</w:t>
      </w:r>
      <w:r>
        <w:t xml:space="preserve"> GMC,</w:t>
      </w:r>
      <w:r w:rsidRPr="00BA6C98">
        <w:t xml:space="preserve"> RMN, Clinical Psychologist).</w:t>
      </w:r>
    </w:p>
    <w:p w14:paraId="30BBCDCC" w14:textId="3B766B49" w:rsidR="00BA6C98" w:rsidRPr="00BA6C98" w:rsidRDefault="00BA6C98" w:rsidP="00BA6C98">
      <w:pPr>
        <w:numPr>
          <w:ilvl w:val="0"/>
          <w:numId w:val="11"/>
        </w:numPr>
      </w:pPr>
      <w:r w:rsidRPr="00BA6C98">
        <w:t xml:space="preserve">Registration with appropriate professional body (e.g., </w:t>
      </w:r>
      <w:r>
        <w:t xml:space="preserve">GMC, </w:t>
      </w:r>
      <w:r w:rsidRPr="00BA6C98">
        <w:t>NMC, HCPC).</w:t>
      </w:r>
    </w:p>
    <w:p w14:paraId="2FD2D165" w14:textId="77777777" w:rsidR="00BA6C98" w:rsidRPr="00BA6C98" w:rsidRDefault="00BA6C98" w:rsidP="00BA6C98">
      <w:pPr>
        <w:numPr>
          <w:ilvl w:val="0"/>
          <w:numId w:val="11"/>
        </w:numPr>
      </w:pPr>
      <w:r w:rsidRPr="00BA6C98">
        <w:t>Experience working with adults with neurodevelopmental conditions, particularly ADHD.</w:t>
      </w:r>
    </w:p>
    <w:p w14:paraId="45B7D1B4" w14:textId="77777777" w:rsidR="00BA6C98" w:rsidRPr="00BA6C98" w:rsidRDefault="00BA6C98" w:rsidP="00BA6C98">
      <w:pPr>
        <w:numPr>
          <w:ilvl w:val="0"/>
          <w:numId w:val="11"/>
        </w:numPr>
      </w:pPr>
      <w:r w:rsidRPr="00BA6C98">
        <w:t>Strong communication, organisational, and interpersonal skills.</w:t>
      </w:r>
    </w:p>
    <w:p w14:paraId="37F4C134" w14:textId="77777777" w:rsidR="00BA6C98" w:rsidRPr="00BA6C98" w:rsidRDefault="00BA6C98" w:rsidP="00BA6C98">
      <w:pPr>
        <w:numPr>
          <w:ilvl w:val="0"/>
          <w:numId w:val="11"/>
        </w:numPr>
      </w:pPr>
      <w:r w:rsidRPr="00BA6C98">
        <w:t>Ability to work collaboratively within a multidisciplinary team.</w:t>
      </w:r>
    </w:p>
    <w:p w14:paraId="43A4C76D" w14:textId="77777777" w:rsidR="00BA6C98" w:rsidRPr="00BA6C98" w:rsidRDefault="00BA6C98" w:rsidP="00BA6C98">
      <w:pPr>
        <w:rPr>
          <w:b/>
          <w:bCs/>
        </w:rPr>
      </w:pPr>
      <w:r w:rsidRPr="00BA6C98">
        <w:rPr>
          <w:b/>
          <w:bCs/>
        </w:rPr>
        <w:t>Desirable Criteria</w:t>
      </w:r>
    </w:p>
    <w:p w14:paraId="23836AC7" w14:textId="77777777" w:rsidR="00BA6C98" w:rsidRPr="00BA6C98" w:rsidRDefault="00BA6C98" w:rsidP="00BA6C98">
      <w:pPr>
        <w:numPr>
          <w:ilvl w:val="0"/>
          <w:numId w:val="12"/>
        </w:numPr>
      </w:pPr>
      <w:r w:rsidRPr="00BA6C98">
        <w:t xml:space="preserve">Training in ADHD-specific assessment tools (e.g., DIVA-5, ASRS, </w:t>
      </w:r>
      <w:proofErr w:type="spellStart"/>
      <w:r w:rsidRPr="00BA6C98">
        <w:t>QBTest</w:t>
      </w:r>
      <w:proofErr w:type="spellEnd"/>
      <w:r w:rsidRPr="00BA6C98">
        <w:t>).</w:t>
      </w:r>
    </w:p>
    <w:p w14:paraId="03A42764" w14:textId="77777777" w:rsidR="00BA6C98" w:rsidRPr="00BA6C98" w:rsidRDefault="00BA6C98" w:rsidP="00BA6C98">
      <w:pPr>
        <w:numPr>
          <w:ilvl w:val="0"/>
          <w:numId w:val="12"/>
        </w:numPr>
      </w:pPr>
      <w:r w:rsidRPr="00BA6C98">
        <w:t>Experience in delivering structured ADHD interventions for adults.</w:t>
      </w:r>
    </w:p>
    <w:p w14:paraId="4B87EBAA" w14:textId="77777777" w:rsidR="00BA6C98" w:rsidRPr="00BA6C98" w:rsidRDefault="00BA6C98" w:rsidP="00BA6C98">
      <w:pPr>
        <w:numPr>
          <w:ilvl w:val="0"/>
          <w:numId w:val="12"/>
        </w:numPr>
      </w:pPr>
      <w:r w:rsidRPr="00BA6C98">
        <w:t>Prescribing qualification (for nurse prescribers or non-medical prescribers).</w:t>
      </w:r>
    </w:p>
    <w:p w14:paraId="3868A569" w14:textId="77777777" w:rsidR="00BA6C98" w:rsidRPr="00BA6C98" w:rsidRDefault="00BA6C98" w:rsidP="00BA6C98">
      <w:pPr>
        <w:numPr>
          <w:ilvl w:val="0"/>
          <w:numId w:val="12"/>
        </w:numPr>
      </w:pPr>
      <w:r w:rsidRPr="00BA6C98">
        <w:t>Experience in service development, leadership, or supervision (for senior roles).</w:t>
      </w:r>
    </w:p>
    <w:p w14:paraId="219E8004" w14:textId="77777777" w:rsidR="00BA6C98" w:rsidRPr="00BA6C98" w:rsidRDefault="00BA6C98" w:rsidP="00BA6C98">
      <w:r w:rsidRPr="00BA6C98">
        <w:pict w14:anchorId="017C8F76">
          <v:rect id="_x0000_i1045" style="width:0;height:1.5pt" o:hralign="center" o:hrstd="t" o:hr="t" fillcolor="#a0a0a0" stroked="f"/>
        </w:pict>
      </w:r>
    </w:p>
    <w:p w14:paraId="58A1EF3F" w14:textId="77777777" w:rsidR="00BA6C98" w:rsidRPr="00BA6C98" w:rsidRDefault="00BA6C98" w:rsidP="00BA6C98">
      <w:pPr>
        <w:rPr>
          <w:b/>
          <w:bCs/>
        </w:rPr>
      </w:pPr>
      <w:r w:rsidRPr="00BA6C98">
        <w:rPr>
          <w:b/>
          <w:bCs/>
        </w:rPr>
        <w:t>Banding and Progression</w:t>
      </w:r>
    </w:p>
    <w:p w14:paraId="57641CE7" w14:textId="452A36D5" w:rsidR="00BA6C98" w:rsidRPr="00BA6C98" w:rsidRDefault="00BA6C98" w:rsidP="00BA6C98">
      <w:r w:rsidRPr="00BA6C98">
        <w:t xml:space="preserve">This role is open to practitioners across multiple bands, with responsibilities and autonomy increasing with experience and qualifications. We are committed to </w:t>
      </w:r>
      <w:r w:rsidRPr="00BA6C98">
        <w:lastRenderedPageBreak/>
        <w:t>supporting career development through training, supervision, and opportunities for progression within the adult ADHD pathway.</w:t>
      </w:r>
    </w:p>
    <w:p w14:paraId="06884A69" w14:textId="77777777" w:rsidR="00F33356" w:rsidRPr="00BA6C98" w:rsidRDefault="00F33356"/>
    <w:sectPr w:rsidR="00F33356" w:rsidRPr="00BA6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5A71"/>
    <w:multiLevelType w:val="multilevel"/>
    <w:tmpl w:val="C88A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71ED4"/>
    <w:multiLevelType w:val="multilevel"/>
    <w:tmpl w:val="D33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F643E"/>
    <w:multiLevelType w:val="multilevel"/>
    <w:tmpl w:val="B79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35B51"/>
    <w:multiLevelType w:val="multilevel"/>
    <w:tmpl w:val="1464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13C65"/>
    <w:multiLevelType w:val="multilevel"/>
    <w:tmpl w:val="4F3E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F1EF9"/>
    <w:multiLevelType w:val="multilevel"/>
    <w:tmpl w:val="F5B6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A32AF"/>
    <w:multiLevelType w:val="multilevel"/>
    <w:tmpl w:val="3D32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B0067"/>
    <w:multiLevelType w:val="multilevel"/>
    <w:tmpl w:val="42B4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023C0"/>
    <w:multiLevelType w:val="multilevel"/>
    <w:tmpl w:val="59BC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12852"/>
    <w:multiLevelType w:val="multilevel"/>
    <w:tmpl w:val="2E7A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F23D9"/>
    <w:multiLevelType w:val="multilevel"/>
    <w:tmpl w:val="01AE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531B5"/>
    <w:multiLevelType w:val="multilevel"/>
    <w:tmpl w:val="6B6A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196677">
    <w:abstractNumId w:val="9"/>
  </w:num>
  <w:num w:numId="2" w16cid:durableId="331689858">
    <w:abstractNumId w:val="7"/>
  </w:num>
  <w:num w:numId="3" w16cid:durableId="714501987">
    <w:abstractNumId w:val="4"/>
  </w:num>
  <w:num w:numId="4" w16cid:durableId="1971667129">
    <w:abstractNumId w:val="11"/>
  </w:num>
  <w:num w:numId="5" w16cid:durableId="1517039718">
    <w:abstractNumId w:val="3"/>
  </w:num>
  <w:num w:numId="6" w16cid:durableId="705758019">
    <w:abstractNumId w:val="10"/>
  </w:num>
  <w:num w:numId="7" w16cid:durableId="2068797165">
    <w:abstractNumId w:val="1"/>
  </w:num>
  <w:num w:numId="8" w16cid:durableId="2022510907">
    <w:abstractNumId w:val="0"/>
  </w:num>
  <w:num w:numId="9" w16cid:durableId="541944467">
    <w:abstractNumId w:val="5"/>
  </w:num>
  <w:num w:numId="10" w16cid:durableId="1859614415">
    <w:abstractNumId w:val="6"/>
  </w:num>
  <w:num w:numId="11" w16cid:durableId="1979070666">
    <w:abstractNumId w:val="2"/>
  </w:num>
  <w:num w:numId="12" w16cid:durableId="1676028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98"/>
    <w:rsid w:val="00220E23"/>
    <w:rsid w:val="00222125"/>
    <w:rsid w:val="00837D91"/>
    <w:rsid w:val="00BA6C98"/>
    <w:rsid w:val="00F3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D9A4E"/>
  <w15:chartTrackingRefBased/>
  <w15:docId w15:val="{0A63F403-3DFC-442A-A32A-CFB15FFC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3A40CCADCD343955B7F2A4B8BD8E5" ma:contentTypeVersion="15" ma:contentTypeDescription="Create a new document." ma:contentTypeScope="" ma:versionID="10d24f4c25c8db6c38d9eca163255661">
  <xsd:schema xmlns:xsd="http://www.w3.org/2001/XMLSchema" xmlns:xs="http://www.w3.org/2001/XMLSchema" xmlns:p="http://schemas.microsoft.com/office/2006/metadata/properties" xmlns:ns2="a34f1e4f-753d-40e7-baf3-34fcd0a8f5f1" xmlns:ns3="ce2d7df0-9219-4626-8878-8983c0f603ce" targetNamespace="http://schemas.microsoft.com/office/2006/metadata/properties" ma:root="true" ma:fieldsID="7b26a6ab1a659bf28e54abb6379c8436" ns2:_="" ns3:_="">
    <xsd:import namespace="a34f1e4f-753d-40e7-baf3-34fcd0a8f5f1"/>
    <xsd:import namespace="ce2d7df0-9219-4626-8878-8983c0f60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f1e4f-753d-40e7-baf3-34fcd0a8f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1d49979-695a-48f6-9021-1f9c5cd86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union memberTypes="dms:Text">
          <xsd:simpleType>
            <xsd:restriction base="dms:Choice">
              <xsd:enumeration value="Live on TeamNet"/>
              <xsd:enumeration value="Live on TeamNet Under Review"/>
              <xsd:enumeration value="Draft"/>
              <xsd:enumeration value="Draft - Will replace staff handbook"/>
              <xsd:enumeration value="HR Only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d7df0-9219-4626-8878-8983c0f603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689a52-4d7f-4f05-9282-387a00b35c62}" ma:internalName="TaxCatchAll" ma:showField="CatchAllData" ma:web="ce2d7df0-9219-4626-8878-8983c0f60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f1e4f-753d-40e7-baf3-34fcd0a8f5f1">
      <Terms xmlns="http://schemas.microsoft.com/office/infopath/2007/PartnerControls"/>
    </lcf76f155ced4ddcb4097134ff3c332f>
    <TaxCatchAll xmlns="ce2d7df0-9219-4626-8878-8983c0f603ce" xsi:nil="true"/>
    <Status xmlns="a34f1e4f-753d-40e7-baf3-34fcd0a8f5f1" xsi:nil="true"/>
  </documentManagement>
</p:properties>
</file>

<file path=customXml/itemProps1.xml><?xml version="1.0" encoding="utf-8"?>
<ds:datastoreItem xmlns:ds="http://schemas.openxmlformats.org/officeDocument/2006/customXml" ds:itemID="{38A6C5E3-3208-459E-A711-105804FA752D}"/>
</file>

<file path=customXml/itemProps2.xml><?xml version="1.0" encoding="utf-8"?>
<ds:datastoreItem xmlns:ds="http://schemas.openxmlformats.org/officeDocument/2006/customXml" ds:itemID="{89041505-2785-4036-A6C4-CBD2B60D340E}"/>
</file>

<file path=customXml/itemProps3.xml><?xml version="1.0" encoding="utf-8"?>
<ds:datastoreItem xmlns:ds="http://schemas.openxmlformats.org/officeDocument/2006/customXml" ds:itemID="{EAF3E88E-7EB9-4AE6-9D21-A22393521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Dunsford</dc:creator>
  <cp:keywords/>
  <dc:description/>
  <cp:lastModifiedBy>Becky Dunsford</cp:lastModifiedBy>
  <cp:revision>1</cp:revision>
  <dcterms:created xsi:type="dcterms:W3CDTF">2025-11-07T11:04:00Z</dcterms:created>
  <dcterms:modified xsi:type="dcterms:W3CDTF">2025-11-07T11:12:00Z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0x01010051F3A40CCADCD343955B7F2A4B8BD8E5</vt:lpwstr>
  </property>
</Properties>
</file>